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center"/>
        <w:rPr>
          <w:rFonts w:ascii="TT Commons Classic" w:hAnsi="TT Commons Classic"/>
          <w:b/>
          <w:sz w:val="22"/>
          <w:szCs w:val="22"/>
        </w:rPr>
      </w:pPr>
      <w:r>
        <w:rPr>
          <w:rFonts w:ascii="TT Commons Classic" w:hAnsi="TT Commons Classic"/>
          <w:b/>
          <w:sz w:val="22"/>
          <w:szCs w:val="22"/>
        </w:rPr>
        <w:t>Muster: Fortsetzungsbeschlusses der Gesellschafter einer aufgelösten GmbH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center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 xml:space="preserve">Niederschrift einer Gesellschafterversammlung der </w:t>
      </w:r>
      <w:r>
        <w:rPr>
          <w:rFonts w:ascii="TT Commons Classic" w:hAnsi="TT Commons Classic"/>
          <w:sz w:val="22"/>
          <w:szCs w:val="22"/>
        </w:rPr>
        <w:t>XY</w:t>
      </w:r>
      <w:r>
        <w:rPr>
          <w:rFonts w:ascii="TT Commons Classic" w:hAnsi="TT Commons Classic"/>
          <w:sz w:val="22"/>
          <w:szCs w:val="22"/>
        </w:rPr>
        <w:t>-GmbH vom ...... [Datum]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284" w:firstLine="0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 xml:space="preserve">Wir, die Unterzeichnenden, alleinigen Gesellschafter </w:t>
      </w:r>
      <w:r>
        <w:rPr>
          <w:rFonts w:ascii="TT Commons Classic" w:hAnsi="TT Commons Classic"/>
          <w:sz w:val="22"/>
          <w:szCs w:val="22"/>
        </w:rPr>
        <w:t>A</w:t>
      </w:r>
      <w:r>
        <w:rPr>
          <w:rFonts w:ascii="TT Commons Classic" w:hAnsi="TT Commons Classic"/>
          <w:sz w:val="22"/>
          <w:szCs w:val="22"/>
        </w:rPr>
        <w:t xml:space="preserve"> und </w:t>
      </w:r>
      <w:r>
        <w:rPr>
          <w:rFonts w:ascii="TT Commons Classic" w:hAnsi="TT Commons Classic"/>
          <w:sz w:val="22"/>
          <w:szCs w:val="22"/>
        </w:rPr>
        <w:t>B</w:t>
      </w:r>
      <w:r>
        <w:rPr>
          <w:rFonts w:ascii="TT Commons Classic" w:hAnsi="TT Commons Classic"/>
          <w:sz w:val="22"/>
          <w:szCs w:val="22"/>
        </w:rPr>
        <w:t xml:space="preserve"> der </w:t>
      </w:r>
      <w:r>
        <w:rPr>
          <w:rFonts w:ascii="TT Commons Classic" w:hAnsi="TT Commons Classic"/>
          <w:sz w:val="22"/>
          <w:szCs w:val="22"/>
        </w:rPr>
        <w:t>XY</w:t>
      </w:r>
      <w:r>
        <w:rPr>
          <w:rFonts w:ascii="TT Commons Classic" w:hAnsi="TT Commons Classic"/>
          <w:sz w:val="22"/>
          <w:szCs w:val="22"/>
        </w:rPr>
        <w:t>-GmbH halten hiermit unter Verzicht auf alle gesetzlichen und gesellschaftsvertraglichen Formen und Fristen der Einberufung und Ankündigung eine außerordentliche Gesellschafterversammlung ab.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ind w:left="284" w:firstLine="0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 xml:space="preserve">Die </w:t>
      </w:r>
      <w:r>
        <w:rPr>
          <w:rFonts w:ascii="TT Commons Classic" w:hAnsi="TT Commons Classic"/>
          <w:sz w:val="22"/>
          <w:szCs w:val="22"/>
        </w:rPr>
        <w:t>XY</w:t>
      </w:r>
      <w:r>
        <w:rPr>
          <w:rFonts w:ascii="TT Commons Classic" w:hAnsi="TT Commons Classic"/>
          <w:sz w:val="22"/>
          <w:szCs w:val="22"/>
        </w:rPr>
        <w:t>-GmbH, Anschrift …, HRB…., ist in Liquidation. Mit der Verteilung des Verm</w:t>
      </w:r>
      <w:bookmarkStart w:id="0" w:name="_GoBack"/>
      <w:bookmarkEnd w:id="0"/>
      <w:r>
        <w:rPr>
          <w:rFonts w:ascii="TT Commons Classic" w:hAnsi="TT Commons Classic"/>
          <w:sz w:val="22"/>
          <w:szCs w:val="22"/>
        </w:rPr>
        <w:t>ögens unter die Gesellschafter wurde noch nicht begonnen.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Wir beschließen einstimmig: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1.</w:t>
      </w:r>
      <w:r>
        <w:rPr>
          <w:rFonts w:ascii="TT Commons Classic" w:hAnsi="TT Commons Classic"/>
          <w:sz w:val="22"/>
          <w:szCs w:val="22"/>
        </w:rPr>
        <w:tab/>
        <w:t>Die Liquidation ist beendet.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2.</w:t>
      </w:r>
      <w:r>
        <w:rPr>
          <w:rFonts w:ascii="TT Commons Classic" w:hAnsi="TT Commons Classic"/>
          <w:sz w:val="22"/>
          <w:szCs w:val="22"/>
        </w:rPr>
        <w:tab/>
        <w:t>Die Gesellschaft wird als werbende Gesellschaft fortgesetzt.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3.</w:t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>B</w:t>
      </w:r>
      <w:r>
        <w:rPr>
          <w:rFonts w:ascii="TT Commons Classic" w:hAnsi="TT Commons Classic"/>
          <w:sz w:val="22"/>
          <w:szCs w:val="22"/>
        </w:rPr>
        <w:t xml:space="preserve"> ist nicht mehr Liquidator.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4.</w:t>
      </w:r>
      <w:r>
        <w:rPr>
          <w:rFonts w:ascii="TT Commons Classic" w:hAnsi="TT Commons Classic"/>
          <w:sz w:val="22"/>
          <w:szCs w:val="22"/>
        </w:rPr>
        <w:tab/>
        <w:t>A</w:t>
      </w:r>
      <w:r>
        <w:rPr>
          <w:rFonts w:ascii="TT Commons Classic" w:hAnsi="TT Commons Classic"/>
          <w:sz w:val="22"/>
          <w:szCs w:val="22"/>
        </w:rPr>
        <w:t xml:space="preserve"> wird zum alleinigen Geschäftsführer bestellt.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jc w:val="both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5.</w:t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>A</w:t>
      </w:r>
      <w:r>
        <w:rPr>
          <w:rFonts w:ascii="TT Commons Classic" w:hAnsi="TT Commons Classic"/>
          <w:sz w:val="22"/>
          <w:szCs w:val="22"/>
        </w:rPr>
        <w:t xml:space="preserve"> vertritt die Gesellschaft allein, solange er alleiniger Geschäftsführer ist. Ansonsten vertritt er die Gesellschaft gemeinschaftlich mit einem weiteren Geschäftsführer.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(Ort, Datum)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..........................................</w:t>
      </w:r>
      <w:r>
        <w:rPr>
          <w:rFonts w:ascii="TT Commons Classic" w:hAnsi="TT Commons Classic"/>
          <w:sz w:val="22"/>
          <w:szCs w:val="22"/>
        </w:rPr>
        <w:t>...........................</w:t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>………………………………………………………</w:t>
      </w:r>
    </w:p>
    <w:p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ind w:left="567"/>
        <w:rPr>
          <w:rFonts w:ascii="TT Commons Classic" w:hAnsi="TT Commons Classic"/>
          <w:sz w:val="22"/>
          <w:szCs w:val="22"/>
        </w:rPr>
      </w:pPr>
      <w:r>
        <w:rPr>
          <w:rFonts w:ascii="TT Commons Classic" w:hAnsi="TT Commons Classic"/>
          <w:sz w:val="22"/>
          <w:szCs w:val="22"/>
        </w:rPr>
        <w:t>Gesellschafter A (Unterschrift)</w:t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</w:r>
      <w:r>
        <w:rPr>
          <w:rFonts w:ascii="TT Commons Classic" w:hAnsi="TT Commons Classic"/>
          <w:sz w:val="22"/>
          <w:szCs w:val="22"/>
        </w:rPr>
        <w:tab/>
        <w:t>Gesellschafter B (Unterschrift)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 Commons Classic">
    <w:panose1 w:val="02000506040000020004"/>
    <w:charset w:val="00"/>
    <w:family w:val="auto"/>
    <w:pitch w:val="variable"/>
    <w:sig w:usb0="A000027F" w:usb1="5000A4F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7E60-8651-4755-9E6C-0AA43E7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1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Lienhard, Frank</dc:creator>
  <cp:keywords/>
  <dc:description/>
  <cp:lastModifiedBy>Lienhard, Frank</cp:lastModifiedBy>
  <cp:revision>2</cp:revision>
  <dcterms:created xsi:type="dcterms:W3CDTF">2023-11-13T13:43:00Z</dcterms:created>
  <dcterms:modified xsi:type="dcterms:W3CDTF">2023-11-13T14:14:00Z</dcterms:modified>
</cp:coreProperties>
</file>